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D009A3" w14:textId="2BD5F2F0" w:rsidR="002F4B94" w:rsidRDefault="002F4B94" w:rsidP="001220F6">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5427F">
        <w:rPr>
          <w:b/>
          <w:noProof/>
          <w:sz w:val="24"/>
        </w:rPr>
        <w:t>43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w:t>
      </w:r>
      <w:r w:rsidR="00E533C2">
        <w:rPr>
          <w:b/>
          <w:i/>
          <w:noProof/>
          <w:sz w:val="28"/>
        </w:rPr>
        <w:t>1</w:t>
      </w:r>
      <w:r>
        <w:rPr>
          <w:b/>
          <w:i/>
          <w:noProof/>
          <w:sz w:val="28"/>
        </w:rPr>
        <w:t>0</w:t>
      </w:r>
      <w:r w:rsidR="000F6D69">
        <w:rPr>
          <w:rFonts w:hint="eastAsia"/>
          <w:b/>
          <w:i/>
          <w:noProof/>
          <w:sz w:val="28"/>
          <w:lang w:eastAsia="zh-CN"/>
        </w:rPr>
        <w:t>0106</w:t>
      </w:r>
    </w:p>
    <w:p w14:paraId="3E0EAB86" w14:textId="1494292E" w:rsidR="002F4B94" w:rsidRDefault="002F4B94" w:rsidP="002F4B94">
      <w:pPr>
        <w:pStyle w:val="CRCoverPage"/>
        <w:tabs>
          <w:tab w:val="right" w:pos="9639"/>
        </w:tabs>
        <w:outlineLvl w:val="0"/>
        <w:rPr>
          <w:b/>
          <w:noProof/>
          <w:sz w:val="24"/>
        </w:rPr>
      </w:pPr>
      <w:r>
        <w:rPr>
          <w:b/>
          <w:noProof/>
          <w:sz w:val="24"/>
        </w:rPr>
        <w:t xml:space="preserve">Elbonia, </w:t>
      </w:r>
      <w:r w:rsidR="0068433F">
        <w:rPr>
          <w:b/>
          <w:noProof/>
          <w:sz w:val="24"/>
        </w:rPr>
        <w:t>February</w:t>
      </w:r>
      <w:r>
        <w:rPr>
          <w:b/>
          <w:noProof/>
          <w:sz w:val="24"/>
        </w:rPr>
        <w:t xml:space="preserve"> </w:t>
      </w:r>
      <w:r w:rsidR="0068433F">
        <w:rPr>
          <w:b/>
          <w:noProof/>
          <w:sz w:val="24"/>
        </w:rPr>
        <w:t>24</w:t>
      </w:r>
      <w:r>
        <w:rPr>
          <w:b/>
          <w:noProof/>
          <w:sz w:val="24"/>
        </w:rPr>
        <w:t xml:space="preserve"> </w:t>
      </w:r>
      <w:r w:rsidR="00F80F84">
        <w:rPr>
          <w:rFonts w:hint="eastAsia"/>
          <w:b/>
          <w:noProof/>
          <w:sz w:val="24"/>
          <w:lang w:eastAsia="zh-CN"/>
        </w:rPr>
        <w:t>-</w:t>
      </w:r>
      <w:r>
        <w:rPr>
          <w:b/>
          <w:noProof/>
          <w:sz w:val="24"/>
        </w:rPr>
        <w:t xml:space="preserve"> </w:t>
      </w:r>
      <w:r w:rsidR="0068433F">
        <w:rPr>
          <w:b/>
          <w:noProof/>
          <w:sz w:val="24"/>
        </w:rPr>
        <w:t xml:space="preserve">March </w:t>
      </w:r>
      <w:r w:rsidR="004B1444">
        <w:rPr>
          <w:b/>
          <w:noProof/>
          <w:sz w:val="24"/>
        </w:rPr>
        <w:t>0</w:t>
      </w:r>
      <w:r w:rsidR="0068433F">
        <w:rPr>
          <w:b/>
          <w:noProof/>
          <w:sz w:val="24"/>
        </w:rPr>
        <w:t>9</w:t>
      </w:r>
      <w:r>
        <w:rPr>
          <w:b/>
          <w:noProof/>
          <w:sz w:val="24"/>
        </w:rPr>
        <w:t>, 202</w:t>
      </w:r>
      <w:r w:rsidR="00F80F84">
        <w:rPr>
          <w:rFonts w:hint="eastAsia"/>
          <w:b/>
          <w:noProof/>
          <w:sz w:val="24"/>
          <w:lang w:eastAsia="zh-CN"/>
        </w:rPr>
        <w:t>1</w:t>
      </w:r>
      <w:r>
        <w:rPr>
          <w:b/>
          <w:noProof/>
          <w:sz w:val="24"/>
        </w:rPr>
        <w:tab/>
      </w:r>
      <w:r w:rsidRPr="00F76B76">
        <w:rPr>
          <w:rFonts w:cs="Arial"/>
          <w:b/>
          <w:bCs/>
        </w:rPr>
        <w:t>(</w:t>
      </w:r>
      <w:r>
        <w:rPr>
          <w:rFonts w:cs="Arial"/>
          <w:b/>
          <w:bCs/>
          <w:color w:val="0000FF"/>
        </w:rPr>
        <w:t>revision of S2-2</w:t>
      </w:r>
      <w:r w:rsidR="00E533C2">
        <w:rPr>
          <w:rFonts w:cs="Arial"/>
          <w:b/>
          <w:bCs/>
          <w:color w:val="0000FF"/>
        </w:rPr>
        <w:t>1</w:t>
      </w:r>
      <w:r>
        <w:rPr>
          <w:rFonts w:cs="Arial"/>
          <w:b/>
          <w:bCs/>
          <w:color w:val="0000FF"/>
        </w:rPr>
        <w:t>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9101F4B" w:rsidR="003E7616" w:rsidRPr="00410371" w:rsidRDefault="003E7616" w:rsidP="0085366B">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410B446" w:rsidR="003E7616" w:rsidRPr="008834F5" w:rsidRDefault="000F6D69" w:rsidP="00371809">
            <w:pPr>
              <w:pStyle w:val="CRCoverPage"/>
              <w:spacing w:after="0"/>
              <w:rPr>
                <w:b/>
                <w:noProof/>
                <w:sz w:val="28"/>
                <w:lang w:eastAsia="zh-CN"/>
              </w:rPr>
            </w:pPr>
            <w:r>
              <w:rPr>
                <w:rFonts w:hint="eastAsia"/>
                <w:b/>
                <w:noProof/>
                <w:sz w:val="28"/>
                <w:lang w:eastAsia="zh-CN"/>
              </w:rPr>
              <w:t>2530</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81BFC8B" w:rsidR="003E7616" w:rsidRPr="008834F5" w:rsidRDefault="003E7616" w:rsidP="0085366B">
            <w:pPr>
              <w:pStyle w:val="CRCoverPage"/>
              <w:spacing w:after="0"/>
              <w:jc w:val="center"/>
              <w:rPr>
                <w:b/>
                <w:noProof/>
                <w:sz w:val="28"/>
              </w:rPr>
            </w:pPr>
            <w:r>
              <w:rPr>
                <w:b/>
                <w:noProof/>
                <w:sz w:val="28"/>
              </w:rPr>
              <w:t>16.</w:t>
            </w:r>
            <w:r w:rsidR="0085366B">
              <w:rPr>
                <w:rFonts w:hint="eastAsia"/>
                <w:b/>
                <w:noProof/>
                <w:sz w:val="28"/>
                <w:lang w:eastAsia="zh-CN"/>
              </w:rPr>
              <w:t>7</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261304CA" w:rsidR="00EA665B" w:rsidRDefault="0066198A" w:rsidP="00EA483E">
            <w:pPr>
              <w:spacing w:after="0"/>
              <w:ind w:left="100"/>
              <w:rPr>
                <w:noProof/>
              </w:rPr>
            </w:pPr>
            <w:proofErr w:type="spellStart"/>
            <w:r w:rsidRPr="0066198A">
              <w:rPr>
                <w:rFonts w:ascii="Arial" w:hAnsi="Arial" w:cs="Arial"/>
                <w:bCs/>
                <w:lang w:val="en-US" w:eastAsia="zh-CN"/>
              </w:rPr>
              <w:t>Enhanments</w:t>
            </w:r>
            <w:proofErr w:type="spellEnd"/>
            <w:r w:rsidRPr="0066198A">
              <w:rPr>
                <w:rFonts w:ascii="Arial" w:hAnsi="Arial" w:cs="Arial"/>
                <w:bCs/>
                <w:lang w:val="en-US" w:eastAsia="zh-CN"/>
              </w:rPr>
              <w:t xml:space="preserve">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27E7AB15" w:rsidR="00EA665B" w:rsidRDefault="00EA665B" w:rsidP="00371809">
            <w:pPr>
              <w:pStyle w:val="CRCoverPage"/>
              <w:spacing w:after="0"/>
              <w:ind w:left="100"/>
              <w:rPr>
                <w:noProof/>
              </w:rPr>
            </w:pPr>
            <w:r>
              <w:t>S</w:t>
            </w:r>
            <w:r w:rsidR="000D4AB6">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156C2183" w:rsidR="00EA665B" w:rsidRDefault="00521707" w:rsidP="006766CA">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6766CA">
              <w:rPr>
                <w:rFonts w:hint="eastAsia"/>
                <w:noProof/>
                <w:lang w:eastAsia="zh-CN"/>
              </w:rPr>
              <w:t>18</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09053876" w:rsidR="00753FB8" w:rsidRPr="00753FB8" w:rsidRDefault="00C453C1" w:rsidP="006766CA">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 xml:space="preserve">TS 23.501 needs to be updated </w:t>
                  </w:r>
                  <w:r w:rsidR="006766CA">
                    <w:rPr>
                      <w:rFonts w:hint="eastAsia"/>
                      <w:sz w:val="21"/>
                      <w:szCs w:val="22"/>
                      <w:lang w:eastAsia="zh-CN"/>
                    </w:rPr>
                    <w:t>accor</w:t>
                  </w:r>
                  <w:r w:rsidR="00753FB8">
                    <w:rPr>
                      <w:rFonts w:hint="eastAsia"/>
                      <w:sz w:val="21"/>
                      <w:szCs w:val="22"/>
                      <w:lang w:eastAsia="zh-CN"/>
                    </w:rPr>
                    <w:t>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94597" w14:textId="77777777" w:rsidR="00607B8B" w:rsidRDefault="00753FB8" w:rsidP="005D3592">
            <w:pPr>
              <w:pStyle w:val="CRCoverPage"/>
              <w:numPr>
                <w:ilvl w:val="0"/>
                <w:numId w:val="12"/>
              </w:numPr>
              <w:spacing w:after="0"/>
              <w:rPr>
                <w:noProof/>
                <w:lang w:eastAsia="zh-CN"/>
              </w:rPr>
            </w:pPr>
            <w:r>
              <w:rPr>
                <w:rFonts w:hint="eastAsia"/>
                <w:noProof/>
                <w:lang w:eastAsia="zh-CN"/>
              </w:rPr>
              <w:t>Adding Supported Analytics Delay per Analytics ID into NF Profile.</w:t>
            </w:r>
          </w:p>
          <w:p w14:paraId="2E856069" w14:textId="58B9ECAC" w:rsidR="005D3592" w:rsidRPr="002A32D0" w:rsidRDefault="005D3592" w:rsidP="005D3592">
            <w:pPr>
              <w:pStyle w:val="CRCoverPage"/>
              <w:numPr>
                <w:ilvl w:val="0"/>
                <w:numId w:val="12"/>
              </w:numPr>
              <w:spacing w:after="0"/>
              <w:rPr>
                <w:noProof/>
              </w:rPr>
            </w:pPr>
            <w:r>
              <w:rPr>
                <w:rFonts w:hint="eastAsia"/>
                <w:noProof/>
                <w:lang w:eastAsia="zh-CN"/>
              </w:rPr>
              <w:t>Adding the description of NWDAF discover</w:t>
            </w:r>
            <w:r w:rsidR="006766CA">
              <w:rPr>
                <w:rFonts w:hint="eastAsia"/>
                <w:noProof/>
                <w:lang w:eastAsia="zh-CN"/>
              </w:rPr>
              <w:t>y</w:t>
            </w:r>
            <w:r>
              <w:rPr>
                <w:rFonts w:hint="eastAsia"/>
                <w:noProof/>
                <w:lang w:eastAsia="zh-CN"/>
              </w:rPr>
              <w:t xml:space="preserve"> and selection in the case that the NF consumer expects to receive the </w:t>
            </w:r>
            <w:r w:rsidR="006766CA">
              <w:rPr>
                <w:rFonts w:hint="eastAsia"/>
                <w:noProof/>
                <w:lang w:eastAsia="zh-CN"/>
              </w:rPr>
              <w:t xml:space="preserve">network data analytics </w:t>
            </w:r>
            <w:r>
              <w:rPr>
                <w:rFonts w:hint="eastAsia"/>
                <w:noProof/>
                <w:lang w:eastAsia="zh-CN"/>
              </w:rPr>
              <w:t>for specific Analytics</w:t>
            </w:r>
            <w:r w:rsidR="006766CA">
              <w:rPr>
                <w:rFonts w:hint="eastAsia"/>
                <w:noProof/>
                <w:lang w:eastAsia="zh-CN"/>
              </w:rPr>
              <w:t xml:space="preserve"> ID</w:t>
            </w:r>
            <w:r>
              <w:rPr>
                <w:rFonts w:hint="eastAsia"/>
                <w:noProof/>
                <w:lang w:eastAsia="zh-CN"/>
              </w:rPr>
              <w:t>(s) within the time not exceeding its expected analytics delay.</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t>The NWDAF service consumer cannot discover proper NWDAF instance 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3BFB733" w:rsidR="00EA665B" w:rsidRDefault="004735E3" w:rsidP="00371809">
            <w:pPr>
              <w:pStyle w:val="CRCoverPage"/>
              <w:spacing w:after="0"/>
              <w:ind w:left="100"/>
              <w:rPr>
                <w:noProof/>
                <w:lang w:eastAsia="zh-CN"/>
              </w:rPr>
            </w:pPr>
            <w:r>
              <w:rPr>
                <w:rFonts w:hint="eastAsia"/>
                <w:noProof/>
                <w:lang w:eastAsia="zh-CN"/>
              </w:rPr>
              <w:t>6.2.6.2</w:t>
            </w:r>
            <w:r w:rsidR="00C453C1">
              <w:rPr>
                <w:rFonts w:hint="eastAsia"/>
                <w:noProof/>
                <w:lang w:eastAsia="zh-CN"/>
              </w:rPr>
              <w:t>, 6.3.13</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E22A7E" w14:textId="77777777" w:rsidR="004735E3" w:rsidRDefault="004735E3" w:rsidP="004735E3">
      <w:pPr>
        <w:pStyle w:val="4"/>
      </w:pPr>
      <w:bookmarkStart w:id="2" w:name="_Toc45184039"/>
      <w:bookmarkStart w:id="3" w:name="_Toc47342881"/>
      <w:bookmarkStart w:id="4" w:name="_Toc51769583"/>
      <w:bookmarkStart w:id="5" w:name="_Toc59095936"/>
      <w:bookmarkStart w:id="6" w:name="_Toc19082436"/>
      <w:bookmarkStart w:id="7" w:name="_Toc27816379"/>
      <w:r>
        <w:t>6.2.6.2</w:t>
      </w:r>
      <w:r>
        <w:tab/>
        <w:t>NF profile</w:t>
      </w:r>
      <w:bookmarkEnd w:id="2"/>
      <w:bookmarkEnd w:id="3"/>
      <w:bookmarkEnd w:id="4"/>
      <w:bookmarkEnd w:id="5"/>
    </w:p>
    <w:p w14:paraId="0B850BED" w14:textId="77777777" w:rsidR="004735E3" w:rsidRPr="009E0DE1" w:rsidRDefault="004735E3" w:rsidP="004735E3">
      <w:pPr>
        <w:rPr>
          <w:lang w:eastAsia="zh-CN"/>
        </w:rPr>
      </w:pPr>
      <w:r w:rsidRPr="009E0DE1">
        <w:rPr>
          <w:lang w:eastAsia="zh-CN"/>
        </w:rPr>
        <w:t>NF profile of NF instance maintained in an NRF includes the following information:</w:t>
      </w:r>
    </w:p>
    <w:p w14:paraId="0A274929" w14:textId="77777777" w:rsidR="004735E3" w:rsidRPr="009E0DE1" w:rsidRDefault="004735E3" w:rsidP="004735E3">
      <w:pPr>
        <w:pStyle w:val="B1"/>
        <w:rPr>
          <w:lang w:eastAsia="zh-CN"/>
        </w:rPr>
      </w:pPr>
      <w:r w:rsidRPr="009E0DE1">
        <w:t>-</w:t>
      </w:r>
      <w:r w:rsidRPr="009E0DE1">
        <w:tab/>
      </w:r>
      <w:r w:rsidRPr="009E0DE1">
        <w:rPr>
          <w:lang w:eastAsia="zh-CN"/>
        </w:rPr>
        <w:t>NF instance ID</w:t>
      </w:r>
      <w:r>
        <w:rPr>
          <w:lang w:eastAsia="zh-CN"/>
        </w:rPr>
        <w:t>.</w:t>
      </w:r>
    </w:p>
    <w:p w14:paraId="202E5701" w14:textId="77777777" w:rsidR="004735E3" w:rsidRPr="009E0DE1" w:rsidRDefault="004735E3" w:rsidP="004735E3">
      <w:pPr>
        <w:pStyle w:val="B1"/>
        <w:rPr>
          <w:lang w:eastAsia="zh-CN"/>
        </w:rPr>
      </w:pPr>
      <w:r w:rsidRPr="009E0DE1">
        <w:t>-</w:t>
      </w:r>
      <w:r w:rsidRPr="009E0DE1">
        <w:tab/>
      </w:r>
      <w:r w:rsidRPr="009E0DE1">
        <w:rPr>
          <w:lang w:eastAsia="zh-CN"/>
        </w:rPr>
        <w:t>NF type</w:t>
      </w:r>
      <w:r>
        <w:rPr>
          <w:lang w:eastAsia="zh-CN"/>
        </w:rPr>
        <w:t>.</w:t>
      </w:r>
    </w:p>
    <w:p w14:paraId="2CCC822E" w14:textId="77777777" w:rsidR="004735E3" w:rsidRPr="009E0DE1" w:rsidRDefault="004735E3" w:rsidP="004735E3">
      <w:pPr>
        <w:pStyle w:val="B1"/>
        <w:rPr>
          <w:lang w:eastAsia="zh-CN"/>
        </w:rPr>
      </w:pPr>
      <w:r w:rsidRPr="009E0DE1">
        <w:t>-</w:t>
      </w:r>
      <w:r w:rsidRPr="009E0DE1">
        <w:tab/>
      </w:r>
      <w:r w:rsidRPr="009E0DE1">
        <w:rPr>
          <w:lang w:eastAsia="zh-CN"/>
        </w:rPr>
        <w:t>PLMN ID</w:t>
      </w:r>
      <w:r>
        <w:rPr>
          <w:lang w:eastAsia="zh-CN"/>
        </w:rPr>
        <w:t>.</w:t>
      </w:r>
    </w:p>
    <w:p w14:paraId="3CAAD6C2" w14:textId="77777777" w:rsidR="004735E3" w:rsidRPr="009E0DE1" w:rsidRDefault="004735E3" w:rsidP="004735E3">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0FDA53A" w14:textId="77777777" w:rsidR="004735E3" w:rsidRPr="009E0DE1" w:rsidRDefault="004735E3" w:rsidP="004735E3">
      <w:pPr>
        <w:pStyle w:val="B1"/>
        <w:rPr>
          <w:lang w:eastAsia="zh-CN"/>
        </w:rPr>
      </w:pPr>
      <w:r w:rsidRPr="009E0DE1">
        <w:t>-</w:t>
      </w:r>
      <w:r w:rsidRPr="009E0DE1">
        <w:tab/>
      </w:r>
      <w:r w:rsidRPr="009E0DE1">
        <w:rPr>
          <w:lang w:eastAsia="zh-CN"/>
        </w:rPr>
        <w:t>FQDN or IP address of NF</w:t>
      </w:r>
      <w:r>
        <w:rPr>
          <w:lang w:eastAsia="zh-CN"/>
        </w:rPr>
        <w:t>.</w:t>
      </w:r>
    </w:p>
    <w:p w14:paraId="1DB83FE5" w14:textId="77777777" w:rsidR="004735E3" w:rsidRPr="0040768B" w:rsidRDefault="004735E3" w:rsidP="004735E3">
      <w:pPr>
        <w:pStyle w:val="B1"/>
        <w:rPr>
          <w:lang w:eastAsia="zh-CN"/>
        </w:rPr>
      </w:pPr>
      <w:r w:rsidRPr="009E0DE1">
        <w:t>-</w:t>
      </w:r>
      <w:r w:rsidRPr="009E0DE1">
        <w:tab/>
        <w:t xml:space="preserve">NF </w:t>
      </w:r>
      <w:r w:rsidRPr="009E0DE1">
        <w:rPr>
          <w:lang w:eastAsia="zh-CN"/>
        </w:rPr>
        <w:t>capacity information</w:t>
      </w:r>
      <w:r>
        <w:rPr>
          <w:lang w:eastAsia="zh-CN"/>
        </w:rPr>
        <w:t>.</w:t>
      </w:r>
    </w:p>
    <w:p w14:paraId="4077F2E8" w14:textId="77777777" w:rsidR="004735E3" w:rsidRPr="00347567" w:rsidRDefault="004735E3" w:rsidP="004735E3">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54AE94E5" w14:textId="77777777" w:rsidR="004735E3" w:rsidRDefault="004735E3" w:rsidP="004735E3">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4892F8D9" w14:textId="77777777" w:rsidR="004735E3" w:rsidRDefault="004735E3" w:rsidP="004735E3">
      <w:pPr>
        <w:pStyle w:val="B1"/>
        <w:rPr>
          <w:rFonts w:eastAsia="Malgun Gothic"/>
        </w:rPr>
      </w:pPr>
      <w:r>
        <w:rPr>
          <w:rFonts w:eastAsia="Malgun Gothic"/>
        </w:rPr>
        <w:t>-</w:t>
      </w:r>
      <w:r>
        <w:rPr>
          <w:rFonts w:eastAsia="Malgun Gothic"/>
        </w:rPr>
        <w:tab/>
        <w:t>NF Set ID.</w:t>
      </w:r>
    </w:p>
    <w:p w14:paraId="496166A3" w14:textId="77777777" w:rsidR="004735E3" w:rsidRDefault="004735E3" w:rsidP="004735E3">
      <w:pPr>
        <w:pStyle w:val="B1"/>
        <w:rPr>
          <w:rFonts w:eastAsia="Malgun Gothic"/>
        </w:rPr>
      </w:pPr>
      <w:r>
        <w:rPr>
          <w:rFonts w:eastAsia="Malgun Gothic"/>
        </w:rPr>
        <w:t>-</w:t>
      </w:r>
      <w:r>
        <w:rPr>
          <w:rFonts w:eastAsia="Malgun Gothic"/>
        </w:rPr>
        <w:tab/>
        <w:t>NF Service Set ID of the NF service instance.</w:t>
      </w:r>
    </w:p>
    <w:p w14:paraId="38AB51D5" w14:textId="77777777" w:rsidR="004735E3" w:rsidRPr="009E0DE1" w:rsidRDefault="004735E3" w:rsidP="004735E3">
      <w:pPr>
        <w:pStyle w:val="B1"/>
        <w:rPr>
          <w:lang w:eastAsia="zh-CN"/>
        </w:rPr>
      </w:pPr>
      <w:r w:rsidRPr="00347567">
        <w:rPr>
          <w:rFonts w:eastAsia="Malgun Gothic"/>
        </w:rPr>
        <w:t>-</w:t>
      </w:r>
      <w:r w:rsidRPr="009E0DE1">
        <w:tab/>
        <w:t>NF Specific Service authorization information</w:t>
      </w:r>
      <w:r>
        <w:t>.</w:t>
      </w:r>
    </w:p>
    <w:p w14:paraId="1F6F3152" w14:textId="77777777" w:rsidR="004735E3" w:rsidRPr="009E0DE1" w:rsidRDefault="004735E3" w:rsidP="004735E3">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7C3E192" w14:textId="77777777" w:rsidR="004735E3" w:rsidRPr="009E0DE1" w:rsidRDefault="004735E3" w:rsidP="004735E3">
      <w:pPr>
        <w:pStyle w:val="B1"/>
        <w:rPr>
          <w:lang w:eastAsia="zh-CN"/>
        </w:rPr>
      </w:pPr>
      <w:r w:rsidRPr="009E0DE1">
        <w:t>-</w:t>
      </w:r>
      <w:r w:rsidRPr="009E0DE1">
        <w:tab/>
      </w:r>
      <w:r w:rsidRPr="009E0DE1">
        <w:rPr>
          <w:lang w:eastAsia="zh-CN"/>
        </w:rPr>
        <w:t>Endpoint Address(</w:t>
      </w:r>
      <w:proofErr w:type="spellStart"/>
      <w:r w:rsidRPr="009E0DE1">
        <w:rPr>
          <w:lang w:eastAsia="zh-CN"/>
        </w:rPr>
        <w:t>es</w:t>
      </w:r>
      <w:proofErr w:type="spellEnd"/>
      <w:r w:rsidRPr="009E0DE1">
        <w:rPr>
          <w:lang w:eastAsia="zh-CN"/>
        </w:rPr>
        <w:t>) of instance(s) of each supported service</w:t>
      </w:r>
      <w:r>
        <w:rPr>
          <w:lang w:eastAsia="zh-CN"/>
        </w:rPr>
        <w:t>.</w:t>
      </w:r>
    </w:p>
    <w:p w14:paraId="00B15C29" w14:textId="77777777" w:rsidR="004735E3" w:rsidRPr="009E0DE1" w:rsidRDefault="004735E3" w:rsidP="004735E3">
      <w:pPr>
        <w:pStyle w:val="B1"/>
        <w:rPr>
          <w:lang w:eastAsia="zh-CN"/>
        </w:rPr>
      </w:pPr>
      <w:r w:rsidRPr="009E0DE1">
        <w:rPr>
          <w:lang w:eastAsia="zh-CN"/>
        </w:rPr>
        <w:t>-</w:t>
      </w:r>
      <w:r w:rsidRPr="009E0DE1">
        <w:rPr>
          <w:lang w:eastAsia="zh-CN"/>
        </w:rPr>
        <w:tab/>
        <w:t>Identification of stored data/information</w:t>
      </w:r>
      <w:r>
        <w:rPr>
          <w:lang w:eastAsia="zh-CN"/>
        </w:rPr>
        <w:t>.</w:t>
      </w:r>
    </w:p>
    <w:p w14:paraId="2F293443" w14:textId="77777777" w:rsidR="004735E3" w:rsidRPr="009E0DE1" w:rsidRDefault="004735E3" w:rsidP="004735E3">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AC6BDFD" w14:textId="77777777" w:rsidR="004735E3" w:rsidRPr="009E0DE1" w:rsidRDefault="004735E3" w:rsidP="004735E3">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15737B7A" w14:textId="77777777" w:rsidR="004735E3" w:rsidRDefault="004735E3" w:rsidP="004735E3">
      <w:pPr>
        <w:pStyle w:val="B1"/>
      </w:pPr>
      <w:r>
        <w:t>-</w:t>
      </w:r>
      <w:r>
        <w:tab/>
        <w:t>Location information for the NF instance.</w:t>
      </w:r>
    </w:p>
    <w:p w14:paraId="0A54A9FA" w14:textId="77777777" w:rsidR="004735E3" w:rsidRDefault="004735E3" w:rsidP="004735E3">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6D098734" w14:textId="77777777" w:rsidR="004735E3" w:rsidRDefault="004735E3" w:rsidP="004735E3">
      <w:pPr>
        <w:pStyle w:val="B1"/>
      </w:pPr>
      <w:r>
        <w:t>-</w:t>
      </w:r>
      <w:r>
        <w:tab/>
        <w:t>TAI(s).</w:t>
      </w:r>
    </w:p>
    <w:p w14:paraId="2194B640" w14:textId="77777777" w:rsidR="004735E3" w:rsidRDefault="004735E3" w:rsidP="004735E3">
      <w:pPr>
        <w:pStyle w:val="B1"/>
      </w:pPr>
      <w:r>
        <w:t>-</w:t>
      </w:r>
      <w:r>
        <w:tab/>
        <w:t>NF load information.</w:t>
      </w:r>
    </w:p>
    <w:p w14:paraId="61207F81" w14:textId="77777777" w:rsidR="004735E3" w:rsidRPr="009E0DE1" w:rsidRDefault="004735E3" w:rsidP="004735E3">
      <w:pPr>
        <w:pStyle w:val="B1"/>
      </w:pPr>
      <w:r w:rsidRPr="009E0DE1">
        <w:t>-</w:t>
      </w:r>
      <w:r w:rsidRPr="009E0DE1">
        <w:tab/>
        <w:t>Routing</w:t>
      </w:r>
      <w:r>
        <w:t xml:space="preserve"> Indicator, for UDM and AUSF</w:t>
      </w:r>
      <w:r w:rsidRPr="009E0DE1">
        <w:t>.</w:t>
      </w:r>
    </w:p>
    <w:p w14:paraId="36C851EE" w14:textId="77777777" w:rsidR="004735E3" w:rsidRPr="009E0DE1" w:rsidRDefault="004735E3" w:rsidP="004735E3">
      <w:pPr>
        <w:pStyle w:val="B1"/>
      </w:pPr>
      <w:r w:rsidRPr="009E0DE1">
        <w:t>-</w:t>
      </w:r>
      <w:r w:rsidRPr="009E0DE1">
        <w:tab/>
        <w:t xml:space="preserve">One or more GUAMI(s), in </w:t>
      </w:r>
      <w:r>
        <w:t xml:space="preserve">the </w:t>
      </w:r>
      <w:r w:rsidRPr="009E0DE1">
        <w:t>case of AMF.</w:t>
      </w:r>
    </w:p>
    <w:p w14:paraId="3DFBD7AD" w14:textId="77777777" w:rsidR="004735E3" w:rsidRDefault="004735E3" w:rsidP="004735E3">
      <w:pPr>
        <w:pStyle w:val="B1"/>
      </w:pPr>
      <w:r>
        <w:t>-</w:t>
      </w:r>
      <w:r>
        <w:tab/>
        <w:t>SMF area identity(</w:t>
      </w:r>
      <w:proofErr w:type="spellStart"/>
      <w:r>
        <w:t>ies</w:t>
      </w:r>
      <w:proofErr w:type="spellEnd"/>
      <w:r>
        <w:t>) in the case of UPF.</w:t>
      </w:r>
    </w:p>
    <w:p w14:paraId="018DD4E1" w14:textId="77777777" w:rsidR="004735E3" w:rsidRPr="009E0DE1" w:rsidRDefault="004735E3" w:rsidP="004735E3">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92C64BA" w14:textId="77777777" w:rsidR="004735E3" w:rsidRPr="009E0DE1" w:rsidRDefault="004735E3" w:rsidP="004735E3">
      <w:pPr>
        <w:pStyle w:val="B1"/>
      </w:pPr>
      <w:r w:rsidRPr="009E0DE1">
        <w:t>-</w:t>
      </w:r>
      <w:r w:rsidRPr="009E0DE1">
        <w:tab/>
        <w:t>UDR Group ID,</w:t>
      </w:r>
      <w:r>
        <w:t xml:space="preserve"> range(s) of SUPIs, range(s) of GPSIs, range(s) of external group identifiers</w:t>
      </w:r>
      <w:r w:rsidRPr="009E0DE1">
        <w:t xml:space="preserve"> for UDR.</w:t>
      </w:r>
    </w:p>
    <w:p w14:paraId="7720F4C2" w14:textId="77777777" w:rsidR="004735E3" w:rsidRPr="009E0DE1" w:rsidRDefault="004735E3" w:rsidP="004735E3">
      <w:pPr>
        <w:pStyle w:val="B1"/>
      </w:pPr>
      <w:r w:rsidRPr="009E0DE1">
        <w:t>-</w:t>
      </w:r>
      <w:r w:rsidRPr="009E0DE1">
        <w:tab/>
        <w:t>AUSF Group ID,</w:t>
      </w:r>
      <w:r>
        <w:t xml:space="preserve"> range(s) of SUPIs</w:t>
      </w:r>
      <w:r w:rsidRPr="009E0DE1">
        <w:t xml:space="preserve"> for AUSF.</w:t>
      </w:r>
    </w:p>
    <w:p w14:paraId="465A9CD4" w14:textId="77777777" w:rsidR="004735E3" w:rsidRDefault="004735E3" w:rsidP="004735E3">
      <w:pPr>
        <w:pStyle w:val="B1"/>
      </w:pPr>
      <w:r>
        <w:t>-</w:t>
      </w:r>
      <w:r>
        <w:tab/>
        <w:t>PCF Group ID, range(s) of SUPIs for PCF.</w:t>
      </w:r>
    </w:p>
    <w:p w14:paraId="1D3F4FA7" w14:textId="77777777" w:rsidR="004735E3" w:rsidRDefault="004735E3" w:rsidP="004735E3">
      <w:pPr>
        <w:pStyle w:val="B1"/>
      </w:pPr>
      <w:r>
        <w:t>-</w:t>
      </w:r>
      <w:r>
        <w:tab/>
        <w:t>HSS Group ID, set(s) of IMPIs, set(s) of IMPU, set(s) of IMSIs, set(s) of PSIs, set(s) of MSISDN for HSS.</w:t>
      </w:r>
    </w:p>
    <w:p w14:paraId="20DF7CF5" w14:textId="29FF0C5E" w:rsidR="004735E3" w:rsidRDefault="004735E3" w:rsidP="004735E3">
      <w:pPr>
        <w:pStyle w:val="B1"/>
      </w:pPr>
      <w:r>
        <w:lastRenderedPageBreak/>
        <w:t>-</w:t>
      </w:r>
      <w:r>
        <w:tab/>
        <w:t>Supported Analytics ID(s), NWDAF Serving Area information (i.e. list of TAIs for which the NWDAF can provide analytics)</w:t>
      </w:r>
      <w:ins w:id="8" w:author="China Unicom" w:date="2021-01-05T09:26:00Z">
        <w:r w:rsidR="00D5017B">
          <w:rPr>
            <w:rFonts w:hint="eastAsia"/>
            <w:lang w:eastAsia="zh-CN"/>
          </w:rPr>
          <w:t>,</w:t>
        </w:r>
      </w:ins>
      <w:ins w:id="9" w:author="China Unicom" w:date="2021-01-04T16:59:00Z">
        <w:r w:rsidR="008C62A8">
          <w:rPr>
            <w:rFonts w:hint="eastAsia"/>
            <w:lang w:eastAsia="zh-CN"/>
          </w:rPr>
          <w:t xml:space="preserve"> Supported Analytics Delay </w:t>
        </w:r>
      </w:ins>
      <w:ins w:id="10" w:author="China Unicom" w:date="2021-01-05T09:40:00Z">
        <w:r w:rsidR="009262B0">
          <w:rPr>
            <w:rFonts w:hint="eastAsia"/>
            <w:lang w:eastAsia="zh-CN"/>
          </w:rPr>
          <w:t>per</w:t>
        </w:r>
      </w:ins>
      <w:ins w:id="11" w:author="China Unicom" w:date="2021-01-04T16:59:00Z">
        <w:r w:rsidR="008C62A8">
          <w:rPr>
            <w:rFonts w:hint="eastAsia"/>
            <w:lang w:eastAsia="zh-CN"/>
          </w:rPr>
          <w:t xml:space="preserve"> Analytics ID</w:t>
        </w:r>
      </w:ins>
      <w:ins w:id="12" w:author="China Unicom" w:date="2021-01-05T09:32:00Z">
        <w:r w:rsidR="0010595F">
          <w:rPr>
            <w:rFonts w:hint="eastAsia"/>
            <w:lang w:eastAsia="zh-CN"/>
          </w:rPr>
          <w:t xml:space="preserve"> </w:t>
        </w:r>
      </w:ins>
      <w:ins w:id="13" w:author="China Unicom" w:date="2021-01-05T09:34:00Z">
        <w:r w:rsidR="0010595F">
          <w:rPr>
            <w:rFonts w:hint="eastAsia"/>
            <w:lang w:eastAsia="zh-CN"/>
          </w:rPr>
          <w:t xml:space="preserve">(i.e. </w:t>
        </w:r>
      </w:ins>
      <w:ins w:id="14" w:author="China Unicom" w:date="2021-01-05T09:35:00Z">
        <w:r w:rsidR="0010595F">
          <w:rPr>
            <w:rFonts w:hint="eastAsia"/>
            <w:lang w:eastAsia="zh-CN"/>
          </w:rPr>
          <w:t xml:space="preserve">the </w:t>
        </w:r>
      </w:ins>
      <w:ins w:id="15" w:author="China Unicom" w:date="2021-01-05T09:34:00Z">
        <w:r w:rsidR="009262B0">
          <w:rPr>
            <w:rFonts w:hint="eastAsia"/>
            <w:lang w:eastAsia="zh-CN"/>
          </w:rPr>
          <w:t>Analytics ID</w:t>
        </w:r>
      </w:ins>
      <w:ins w:id="16" w:author="China Unicom" w:date="2021-01-05T09:42:00Z">
        <w:r w:rsidR="009262B0">
          <w:rPr>
            <w:rFonts w:hint="eastAsia"/>
            <w:lang w:eastAsia="zh-CN"/>
          </w:rPr>
          <w:t>(s)</w:t>
        </w:r>
      </w:ins>
      <w:ins w:id="17" w:author="China Unicom" w:date="2021-01-05T09:41:00Z">
        <w:r w:rsidR="009262B0">
          <w:rPr>
            <w:rFonts w:hint="eastAsia"/>
            <w:lang w:eastAsia="zh-CN"/>
          </w:rPr>
          <w:t xml:space="preserve"> </w:t>
        </w:r>
        <w:r w:rsidR="009262B0">
          <w:rPr>
            <w:lang w:eastAsia="zh-CN"/>
          </w:rPr>
          <w:t>associated</w:t>
        </w:r>
        <w:r w:rsidR="009262B0">
          <w:rPr>
            <w:rFonts w:hint="eastAsia"/>
            <w:lang w:eastAsia="zh-CN"/>
          </w:rPr>
          <w:t xml:space="preserve"> with a Supported Analytics Delay can</w:t>
        </w:r>
      </w:ins>
      <w:ins w:id="18" w:author="China Unicom" w:date="2021-01-05T09:32:00Z">
        <w:r w:rsidR="0010595F" w:rsidRPr="00E9603C">
          <w:t xml:space="preserve"> </w:t>
        </w:r>
        <w:r w:rsidR="0010595F" w:rsidRPr="00E9603C">
          <w:rPr>
            <w:rFonts w:eastAsia="宋体"/>
            <w:lang w:eastAsia="zh-CN"/>
          </w:rPr>
          <w:t xml:space="preserve">be treated </w:t>
        </w:r>
      </w:ins>
      <w:ins w:id="19" w:author="China Unicom" w:date="2021-01-05T09:33:00Z">
        <w:r w:rsidR="0010595F" w:rsidRPr="00E9603C">
          <w:rPr>
            <w:lang w:eastAsia="ko-KR"/>
          </w:rPr>
          <w:t xml:space="preserve">within a time not exceeding the </w:t>
        </w:r>
      </w:ins>
      <w:ins w:id="20" w:author="China Unicom" w:date="2021-01-05T09:42:00Z">
        <w:r w:rsidR="009262B0">
          <w:rPr>
            <w:rFonts w:hint="eastAsia"/>
            <w:lang w:eastAsia="zh-CN"/>
          </w:rPr>
          <w:t xml:space="preserve">given </w:t>
        </w:r>
      </w:ins>
      <w:ins w:id="21" w:author="China Unicom" w:date="2021-01-05T09:43:00Z">
        <w:r w:rsidR="009262B0">
          <w:rPr>
            <w:rFonts w:hint="eastAsia"/>
            <w:lang w:eastAsia="zh-CN"/>
          </w:rPr>
          <w:t>d</w:t>
        </w:r>
      </w:ins>
      <w:ins w:id="22" w:author="China Unicom" w:date="2021-01-05T09:33:00Z">
        <w:r w:rsidR="0010595F" w:rsidRPr="00E9603C">
          <w:rPr>
            <w:lang w:eastAsia="ko-KR"/>
          </w:rPr>
          <w:t>elay</w:t>
        </w:r>
      </w:ins>
      <w:ins w:id="23" w:author="China Unicom" w:date="2021-01-05T09:35:00Z">
        <w:r w:rsidR="0010595F">
          <w:rPr>
            <w:rFonts w:hint="eastAsia"/>
            <w:lang w:eastAsia="zh-CN"/>
          </w:rPr>
          <w:t>)</w:t>
        </w:r>
      </w:ins>
      <w:r>
        <w:t xml:space="preserve"> if available in the case of NWDAF.</w:t>
      </w:r>
    </w:p>
    <w:p w14:paraId="38C97AD4" w14:textId="77777777" w:rsidR="004735E3" w:rsidRDefault="004735E3" w:rsidP="004735E3">
      <w:pPr>
        <w:pStyle w:val="NO"/>
        <w:rPr>
          <w:ins w:id="24" w:author="China Unicom" w:date="2021-01-05T09:43:00Z"/>
          <w:lang w:eastAsia="zh-CN"/>
        </w:rPr>
      </w:pPr>
      <w:r>
        <w:t>NOTE 4:</w:t>
      </w:r>
      <w:r>
        <w:tab/>
        <w:t>The NWDAF's Serving Area information is common to all its supported Analytics IDs.</w:t>
      </w:r>
    </w:p>
    <w:p w14:paraId="5C168DB7" w14:textId="2EC9E6B7" w:rsidR="009262B0" w:rsidRPr="008C62A8" w:rsidRDefault="009262B0" w:rsidP="009262B0">
      <w:pPr>
        <w:pStyle w:val="NO"/>
        <w:rPr>
          <w:ins w:id="25" w:author="China Unicom" w:date="2021-01-05T09:43:00Z"/>
          <w:lang w:eastAsia="zh-CN"/>
        </w:rPr>
      </w:pPr>
      <w:ins w:id="26" w:author="China Unicom" w:date="2021-01-05T09:43:00Z">
        <w:r>
          <w:t>NOTE </w:t>
        </w:r>
        <w:r>
          <w:rPr>
            <w:rFonts w:hint="eastAsia"/>
            <w:lang w:eastAsia="zh-CN"/>
          </w:rPr>
          <w:t>x</w:t>
        </w:r>
        <w:r>
          <w:t>:</w:t>
        </w:r>
        <w:r>
          <w:tab/>
        </w:r>
      </w:ins>
      <w:ins w:id="27" w:author="China Unicom" w:date="2021-01-05T09:44:00Z">
        <w:r>
          <w:rPr>
            <w:rFonts w:hint="eastAsia"/>
            <w:lang w:eastAsia="zh-CN"/>
          </w:rPr>
          <w:t>I</w:t>
        </w:r>
        <w:r w:rsidRPr="00E9603C">
          <w:t xml:space="preserve">t is possible that some of the Analytics IDs supported by the NWDAF are </w:t>
        </w:r>
      </w:ins>
      <w:ins w:id="28" w:author="China Unicom" w:date="2021-01-05T09:45:00Z">
        <w:r>
          <w:rPr>
            <w:rFonts w:hint="eastAsia"/>
            <w:lang w:eastAsia="zh-CN"/>
          </w:rPr>
          <w:t>associated with a</w:t>
        </w:r>
      </w:ins>
      <w:ins w:id="29" w:author="China Unicom" w:date="2021-01-05T09:44:00Z">
        <w:r w:rsidRPr="00E9603C">
          <w:rPr>
            <w:rFonts w:eastAsia="宋体"/>
            <w:lang w:eastAsia="zh-CN"/>
          </w:rPr>
          <w:t xml:space="preserve"> Supported Analytics Delay</w:t>
        </w:r>
        <w:r w:rsidRPr="00E9603C">
          <w:t xml:space="preserve"> while others are not.</w:t>
        </w:r>
      </w:ins>
    </w:p>
    <w:p w14:paraId="17F1F139" w14:textId="74BA505C" w:rsidR="008C62A8" w:rsidRPr="008C62A8" w:rsidRDefault="008C62A8" w:rsidP="004735E3">
      <w:pPr>
        <w:pStyle w:val="NO"/>
        <w:rPr>
          <w:lang w:eastAsia="zh-CN"/>
        </w:rPr>
      </w:pPr>
      <w:ins w:id="30" w:author="China Unicom" w:date="2021-01-04T17:00:00Z">
        <w:r w:rsidRPr="00F80F84">
          <w:t>NOTE </w:t>
        </w:r>
      </w:ins>
      <w:ins w:id="31" w:author="China Unicom" w:date="2021-01-05T09:43:00Z">
        <w:r w:rsidR="009262B0" w:rsidRPr="00F80F84">
          <w:rPr>
            <w:lang w:eastAsia="zh-CN"/>
          </w:rPr>
          <w:t>y</w:t>
        </w:r>
      </w:ins>
      <w:ins w:id="32" w:author="China Unicom" w:date="2021-01-04T17:00:00Z">
        <w:r w:rsidRPr="00F80F84">
          <w:t>:</w:t>
        </w:r>
        <w:r w:rsidRPr="00F80F84">
          <w:tab/>
          <w:t>The determination of Supported Analytics Delay, and how the NWDAF avoid updating its Supported Analytics Delay in NRF frequently is NWDAF implementation specific.</w:t>
        </w:r>
      </w:ins>
    </w:p>
    <w:p w14:paraId="2479D6DB" w14:textId="77777777" w:rsidR="004735E3" w:rsidRDefault="004735E3" w:rsidP="004735E3">
      <w:pPr>
        <w:pStyle w:val="B1"/>
      </w:pPr>
      <w:r>
        <w:t>-</w:t>
      </w:r>
      <w:r>
        <w:tab/>
        <w:t>Event ID(s) supported by AFs, in the case of NEF.</w:t>
      </w:r>
    </w:p>
    <w:p w14:paraId="7134601B" w14:textId="77777777" w:rsidR="004735E3" w:rsidRDefault="004735E3" w:rsidP="004735E3">
      <w:pPr>
        <w:pStyle w:val="B1"/>
      </w:pPr>
      <w:r>
        <w:t>-</w:t>
      </w:r>
      <w:r>
        <w:tab/>
        <w:t>Application Identifier(s) supported by AFs, in the case of NEF.</w:t>
      </w:r>
    </w:p>
    <w:p w14:paraId="0157CFC4" w14:textId="77777777" w:rsidR="004735E3" w:rsidRPr="00821CF5" w:rsidRDefault="004735E3" w:rsidP="004735E3">
      <w:pPr>
        <w:pStyle w:val="B1"/>
      </w:pPr>
      <w:r>
        <w:t>-</w:t>
      </w:r>
      <w:r>
        <w:tab/>
        <w:t>Range(s) of External Identifiers, or range(s) of External Group Identifiers, or the domain names served by the NEF, in the case of NEF.</w:t>
      </w:r>
    </w:p>
    <w:p w14:paraId="20CA51AB" w14:textId="77777777" w:rsidR="004735E3" w:rsidRDefault="004735E3" w:rsidP="004735E3">
      <w:pPr>
        <w:pStyle w:val="NO"/>
      </w:pPr>
      <w:r>
        <w:t>NOTE 5:</w:t>
      </w:r>
      <w:r>
        <w:tab/>
        <w:t>This is applicable when NEF exposes AF information for analytics purpose as detailed in TS 23.288 [86].</w:t>
      </w:r>
    </w:p>
    <w:p w14:paraId="0CABE132" w14:textId="77777777" w:rsidR="004735E3" w:rsidRPr="009E0DE1" w:rsidRDefault="004735E3" w:rsidP="004735E3">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8EAF280" w14:textId="77777777" w:rsidR="004735E3" w:rsidRPr="009E0DE1" w:rsidRDefault="004735E3" w:rsidP="004735E3">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865E497" w14:textId="77777777" w:rsidR="004735E3" w:rsidRDefault="004735E3" w:rsidP="004735E3">
      <w:pPr>
        <w:pStyle w:val="B1"/>
      </w:pPr>
      <w:r>
        <w:t>-</w:t>
      </w:r>
      <w:r>
        <w:tab/>
        <w:t>IP domain list as described in clause 6.1.6.2.21 of TS 29.510 [58], Range(s) of (UE) IPv4 addresses or Range(s) of (UE) IPv6 prefixes, in the case of BSF.</w:t>
      </w:r>
    </w:p>
    <w:p w14:paraId="67FF4CF8" w14:textId="77777777" w:rsidR="004735E3" w:rsidRDefault="004735E3" w:rsidP="004735E3">
      <w:pPr>
        <w:pStyle w:val="B1"/>
      </w:pPr>
      <w:r>
        <w:t>-</w:t>
      </w:r>
      <w:r>
        <w:tab/>
        <w:t>SCP Domain the NF belongs to.</w:t>
      </w:r>
    </w:p>
    <w:bookmarkEnd w:id="6"/>
    <w:bookmarkEnd w:id="7"/>
    <w:p w14:paraId="4D49051A" w14:textId="77777777" w:rsidR="00317B5A" w:rsidRDefault="00317B5A">
      <w:pPr>
        <w:rPr>
          <w:noProof/>
          <w:lang w:eastAsia="zh-CN"/>
        </w:rPr>
      </w:pPr>
    </w:p>
    <w:p w14:paraId="020E4361" w14:textId="1D968813" w:rsidR="004C0D29" w:rsidRPr="008C362F" w:rsidRDefault="004C0D29" w:rsidP="004C0D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211180FD" w14:textId="77777777" w:rsidR="004C0D29" w:rsidRDefault="004C0D29" w:rsidP="004C0D29">
      <w:pPr>
        <w:pStyle w:val="3"/>
      </w:pPr>
      <w:bookmarkStart w:id="33" w:name="_Toc20150241"/>
      <w:bookmarkStart w:id="34" w:name="_Toc27847049"/>
      <w:bookmarkStart w:id="35" w:name="_Toc36188181"/>
      <w:bookmarkStart w:id="36" w:name="_Toc45184092"/>
      <w:bookmarkStart w:id="37" w:name="_Toc47342934"/>
      <w:bookmarkStart w:id="38" w:name="_Toc51769636"/>
      <w:bookmarkStart w:id="39" w:name="_Toc59095990"/>
      <w:r>
        <w:t>6.3.13</w:t>
      </w:r>
      <w:r>
        <w:tab/>
        <w:t>NWDAF discovery and selection</w:t>
      </w:r>
      <w:bookmarkEnd w:id="33"/>
      <w:bookmarkEnd w:id="34"/>
      <w:bookmarkEnd w:id="35"/>
      <w:bookmarkEnd w:id="36"/>
      <w:bookmarkEnd w:id="37"/>
      <w:bookmarkEnd w:id="38"/>
      <w:bookmarkEnd w:id="39"/>
    </w:p>
    <w:p w14:paraId="378E2FF8" w14:textId="77777777" w:rsidR="004C0D29" w:rsidRDefault="004C0D29" w:rsidP="004C0D29">
      <w:r>
        <w:t>Multiple instances of NWDAF may be deployed in a network.</w:t>
      </w:r>
    </w:p>
    <w:p w14:paraId="751D88AE" w14:textId="2B6ABB34" w:rsidR="004C0D29" w:rsidRDefault="004C0D29" w:rsidP="004C0D29">
      <w:pPr>
        <w:rPr>
          <w:lang w:eastAsia="zh-CN"/>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2EF08373" w14:textId="0FB3183D" w:rsidR="005D3592" w:rsidRPr="005D3592" w:rsidRDefault="005D3592" w:rsidP="004C0D29">
      <w:pPr>
        <w:rPr>
          <w:lang w:eastAsia="zh-CN"/>
        </w:rPr>
      </w:pPr>
      <w:ins w:id="40" w:author="China Unicom" w:date="2021-01-05T10:46:00Z">
        <w:r>
          <w:rPr>
            <w:rFonts w:hint="eastAsia"/>
            <w:lang w:eastAsia="zh-CN"/>
          </w:rPr>
          <w:t>W</w:t>
        </w:r>
      </w:ins>
      <w:ins w:id="41" w:author="China Unicom" w:date="2021-01-05T10:25:00Z">
        <w:r>
          <w:rPr>
            <w:rFonts w:hint="eastAsia"/>
            <w:lang w:eastAsia="zh-CN"/>
          </w:rPr>
          <w:t>hen</w:t>
        </w:r>
      </w:ins>
      <w:ins w:id="42" w:author="China Unicom" w:date="2021-01-05T10:22:00Z">
        <w:r>
          <w:rPr>
            <w:rFonts w:hint="eastAsia"/>
            <w:lang w:eastAsia="zh-CN"/>
          </w:rPr>
          <w:t xml:space="preserve"> </w:t>
        </w:r>
      </w:ins>
      <w:ins w:id="43" w:author="China Unicom" w:date="2021-01-05T10:46:00Z">
        <w:r>
          <w:rPr>
            <w:rFonts w:hint="eastAsia"/>
            <w:lang w:eastAsia="zh-CN"/>
          </w:rPr>
          <w:t>the NF consumer</w:t>
        </w:r>
      </w:ins>
      <w:ins w:id="44" w:author="China Unicom" w:date="2021-01-05T10:22:00Z">
        <w:r>
          <w:rPr>
            <w:rFonts w:hint="eastAsia"/>
            <w:lang w:eastAsia="zh-CN"/>
          </w:rPr>
          <w:t xml:space="preserve"> </w:t>
        </w:r>
      </w:ins>
      <w:ins w:id="45" w:author="China Unicom" w:date="2021-01-05T10:23:00Z">
        <w:r w:rsidRPr="00E9603C">
          <w:t xml:space="preserve">expects </w:t>
        </w:r>
        <w:r>
          <w:rPr>
            <w:rFonts w:hint="eastAsia"/>
            <w:lang w:eastAsia="zh-CN"/>
          </w:rPr>
          <w:t xml:space="preserve">to </w:t>
        </w:r>
        <w:r>
          <w:rPr>
            <w:lang w:eastAsia="zh-CN"/>
          </w:rPr>
          <w:t>receive</w:t>
        </w:r>
        <w:r>
          <w:rPr>
            <w:rFonts w:hint="eastAsia"/>
            <w:lang w:eastAsia="zh-CN"/>
          </w:rPr>
          <w:t xml:space="preserve"> the </w:t>
        </w:r>
      </w:ins>
      <w:ins w:id="46" w:author="user" w:date="2021-01-05T16:36:00Z">
        <w:r w:rsidR="00E321A7" w:rsidRPr="00F80F84">
          <w:rPr>
            <w:lang w:eastAsia="zh-CN"/>
          </w:rPr>
          <w:t>network data</w:t>
        </w:r>
        <w:r w:rsidR="00E321A7">
          <w:rPr>
            <w:lang w:eastAsia="zh-CN"/>
          </w:rPr>
          <w:t xml:space="preserve"> </w:t>
        </w:r>
      </w:ins>
      <w:ins w:id="47" w:author="China Unicom" w:date="2021-01-05T10:23:00Z">
        <w:r>
          <w:rPr>
            <w:rFonts w:hint="eastAsia"/>
            <w:lang w:eastAsia="zh-CN"/>
          </w:rPr>
          <w:t xml:space="preserve">analytics </w:t>
        </w:r>
      </w:ins>
      <w:ins w:id="48" w:author="China Unicom" w:date="2021-01-05T10:25:00Z">
        <w:r>
          <w:rPr>
            <w:rFonts w:hint="eastAsia"/>
            <w:lang w:eastAsia="zh-CN"/>
          </w:rPr>
          <w:t>for specific Analytics</w:t>
        </w:r>
      </w:ins>
      <w:ins w:id="49" w:author="user" w:date="2021-01-05T16:26:00Z">
        <w:r w:rsidR="00AC72FE">
          <w:rPr>
            <w:lang w:eastAsia="zh-CN"/>
          </w:rPr>
          <w:t xml:space="preserve"> </w:t>
        </w:r>
        <w:r w:rsidR="00AC72FE" w:rsidRPr="00F80F84">
          <w:rPr>
            <w:lang w:eastAsia="zh-CN"/>
          </w:rPr>
          <w:t>ID</w:t>
        </w:r>
      </w:ins>
      <w:ins w:id="50" w:author="China Unicom" w:date="2021-01-05T10:25:00Z">
        <w:r>
          <w:rPr>
            <w:rFonts w:hint="eastAsia"/>
            <w:lang w:eastAsia="zh-CN"/>
          </w:rPr>
          <w:t xml:space="preserve">(s) </w:t>
        </w:r>
      </w:ins>
      <w:ins w:id="51" w:author="China Unicom" w:date="2021-01-05T10:23:00Z">
        <w:r>
          <w:rPr>
            <w:rFonts w:hint="eastAsia"/>
            <w:lang w:eastAsia="zh-CN"/>
          </w:rPr>
          <w:t xml:space="preserve">within a time not exceeding its </w:t>
        </w:r>
      </w:ins>
      <w:ins w:id="52" w:author="China Unicom" w:date="2021-01-05T10:26:00Z">
        <w:r>
          <w:rPr>
            <w:rFonts w:hint="eastAsia"/>
            <w:lang w:eastAsia="zh-CN"/>
          </w:rPr>
          <w:t>e</w:t>
        </w:r>
      </w:ins>
      <w:ins w:id="53" w:author="China Unicom" w:date="2021-01-05T10:23:00Z">
        <w:r>
          <w:rPr>
            <w:rFonts w:hint="eastAsia"/>
            <w:lang w:eastAsia="zh-CN"/>
          </w:rPr>
          <w:t>xpected analytics delay</w:t>
        </w:r>
      </w:ins>
      <w:ins w:id="54" w:author="China Unicom" w:date="2021-01-05T10:46:00Z">
        <w:r>
          <w:rPr>
            <w:rFonts w:hint="eastAsia"/>
            <w:lang w:eastAsia="zh-CN"/>
          </w:rPr>
          <w:t xml:space="preserve">, it </w:t>
        </w:r>
      </w:ins>
      <w:ins w:id="55" w:author="China Unicom" w:date="2021-01-05T10:21:00Z">
        <w:r>
          <w:rPr>
            <w:rFonts w:hint="eastAsia"/>
            <w:lang w:eastAsia="zh-CN"/>
          </w:rPr>
          <w:t>can also</w:t>
        </w:r>
        <w:r>
          <w:t xml:space="preserve"> utilize the NRF to discover </w:t>
        </w:r>
        <w:r>
          <w:rPr>
            <w:rFonts w:hint="eastAsia"/>
            <w:lang w:eastAsia="zh-CN"/>
          </w:rPr>
          <w:t xml:space="preserve">a candidate </w:t>
        </w:r>
        <w:r>
          <w:t xml:space="preserve">NWDAF </w:t>
        </w:r>
      </w:ins>
      <w:ins w:id="56" w:author="user" w:date="2021-01-05T16:28:00Z">
        <w:r w:rsidR="008A6FF8" w:rsidRPr="00F80F84">
          <w:t>instance</w:t>
        </w:r>
        <w:r w:rsidR="008A6FF8">
          <w:t xml:space="preserve"> </w:t>
        </w:r>
      </w:ins>
      <w:ins w:id="57" w:author="China Unicom" w:date="2021-01-05T10:22:00Z">
        <w:r>
          <w:rPr>
            <w:rFonts w:hint="eastAsia"/>
            <w:lang w:eastAsia="zh-CN"/>
          </w:rPr>
          <w:t>list</w:t>
        </w:r>
      </w:ins>
      <w:ins w:id="58" w:author="China Unicom" w:date="2021-01-05T10:50:00Z">
        <w:r>
          <w:rPr>
            <w:rFonts w:hint="eastAsia"/>
            <w:lang w:eastAsia="zh-CN"/>
          </w:rPr>
          <w:t xml:space="preserve">. </w:t>
        </w:r>
        <w:r w:rsidRPr="00E9603C">
          <w:rPr>
            <w:lang w:eastAsia="ko-KR"/>
          </w:rPr>
          <w:t xml:space="preserve">Each </w:t>
        </w:r>
      </w:ins>
      <w:ins w:id="59" w:author="user" w:date="2021-01-05T16:23:00Z">
        <w:r w:rsidR="00AC72FE" w:rsidRPr="00F80F84">
          <w:rPr>
            <w:lang w:val="en-US" w:eastAsia="ko-KR"/>
          </w:rPr>
          <w:t>candidate</w:t>
        </w:r>
        <w:r w:rsidR="00AC72FE">
          <w:rPr>
            <w:lang w:val="en-US" w:eastAsia="ko-KR"/>
          </w:rPr>
          <w:t xml:space="preserve"> </w:t>
        </w:r>
      </w:ins>
      <w:ins w:id="60" w:author="China Unicom" w:date="2021-01-05T10:50:00Z">
        <w:r w:rsidRPr="00E9603C">
          <w:rPr>
            <w:lang w:eastAsia="ko-KR"/>
          </w:rPr>
          <w:t xml:space="preserve">NWDAF </w:t>
        </w:r>
      </w:ins>
      <w:ins w:id="61" w:author="user" w:date="2021-01-05T16:28:00Z">
        <w:r w:rsidR="008A6FF8" w:rsidRPr="00F80F84">
          <w:rPr>
            <w:lang w:eastAsia="ko-KR"/>
          </w:rPr>
          <w:t>instance</w:t>
        </w:r>
        <w:r w:rsidR="008A6FF8">
          <w:rPr>
            <w:lang w:eastAsia="ko-KR"/>
          </w:rPr>
          <w:t xml:space="preserve"> </w:t>
        </w:r>
      </w:ins>
      <w:ins w:id="62" w:author="China Unicom" w:date="2021-01-05T10:50:00Z">
        <w:r w:rsidRPr="00E9603C">
          <w:rPr>
            <w:lang w:eastAsia="ko-KR"/>
          </w:rPr>
          <w:t>in the list supports to provide the network data analytics for the requested Analytics ID within a time not exceed</w:t>
        </w:r>
        <w:bookmarkStart w:id="63" w:name="_GoBack"/>
        <w:bookmarkEnd w:id="63"/>
        <w:r w:rsidRPr="00E9603C">
          <w:rPr>
            <w:lang w:eastAsia="ko-KR"/>
          </w:rPr>
          <w:t xml:space="preserve">ing the Supported Analytics Delay </w:t>
        </w:r>
        <w:r w:rsidR="00506304">
          <w:rPr>
            <w:lang w:eastAsia="ko-KR"/>
          </w:rPr>
          <w:t>registered in the NWDAF profile</w:t>
        </w:r>
      </w:ins>
      <w:ins w:id="64" w:author="China Unicom" w:date="2021-01-05T10:23:00Z">
        <w:r w:rsidRPr="00E9603C">
          <w:t>.</w:t>
        </w:r>
      </w:ins>
      <w:ins w:id="65" w:author="China Unicom" w:date="2021-01-05T10:25:00Z">
        <w:r>
          <w:rPr>
            <w:rFonts w:hint="eastAsia"/>
            <w:lang w:eastAsia="zh-CN"/>
          </w:rPr>
          <w:t xml:space="preserve"> </w:t>
        </w:r>
      </w:ins>
      <w:ins w:id="66" w:author="China Unicom" w:date="2021-01-05T10:26:00Z">
        <w:r>
          <w:rPr>
            <w:rFonts w:hint="eastAsia"/>
            <w:lang w:eastAsia="zh-CN"/>
          </w:rPr>
          <w:t xml:space="preserve">The NF consumer </w:t>
        </w:r>
        <w:r w:rsidRPr="00E9603C">
          <w:rPr>
            <w:lang w:eastAsia="ko-KR"/>
          </w:rPr>
          <w:t>determines a suitable NWDAF</w:t>
        </w:r>
      </w:ins>
      <w:ins w:id="67" w:author="user" w:date="2021-01-05T16:30:00Z">
        <w:r w:rsidR="008A6FF8">
          <w:rPr>
            <w:lang w:eastAsia="ko-KR"/>
          </w:rPr>
          <w:t xml:space="preserve"> </w:t>
        </w:r>
        <w:r w:rsidR="008A6FF8" w:rsidRPr="00F80F84">
          <w:rPr>
            <w:lang w:eastAsia="ko-KR"/>
          </w:rPr>
          <w:t>instance</w:t>
        </w:r>
      </w:ins>
      <w:ins w:id="68" w:author="China Unicom" w:date="2021-01-05T10:26:00Z">
        <w:r w:rsidRPr="00E9603C">
          <w:rPr>
            <w:lang w:eastAsia="ko-KR"/>
          </w:rPr>
          <w:t xml:space="preserve"> </w:t>
        </w:r>
        <w:r w:rsidRPr="00E9603C">
          <w:rPr>
            <w:rFonts w:eastAsia="宋体"/>
            <w:lang w:eastAsia="zh-CN"/>
          </w:rPr>
          <w:t xml:space="preserve">from the candidate NWDAF list </w:t>
        </w:r>
        <w:r w:rsidRPr="00E9603C">
          <w:rPr>
            <w:lang w:eastAsia="ko-KR"/>
          </w:rPr>
          <w:t xml:space="preserve">by comparing </w:t>
        </w:r>
        <w:r w:rsidRPr="00E9603C">
          <w:rPr>
            <w:rFonts w:eastAsia="宋体"/>
            <w:lang w:eastAsia="zh-CN"/>
          </w:rPr>
          <w:t>its</w:t>
        </w:r>
        <w:r>
          <w:rPr>
            <w:lang w:eastAsia="ko-KR"/>
          </w:rPr>
          <w:t xml:space="preserve"> </w:t>
        </w:r>
        <w:r>
          <w:rPr>
            <w:rFonts w:hint="eastAsia"/>
            <w:lang w:eastAsia="zh-CN"/>
          </w:rPr>
          <w:t>e</w:t>
        </w:r>
        <w:r>
          <w:rPr>
            <w:lang w:eastAsia="ko-KR"/>
          </w:rPr>
          <w:t xml:space="preserve">xpected </w:t>
        </w:r>
        <w:r>
          <w:rPr>
            <w:rFonts w:hint="eastAsia"/>
            <w:lang w:eastAsia="zh-CN"/>
          </w:rPr>
          <w:t>a</w:t>
        </w:r>
        <w:r>
          <w:rPr>
            <w:lang w:eastAsia="ko-KR"/>
          </w:rPr>
          <w:t xml:space="preserve">nalytics </w:t>
        </w:r>
        <w:r>
          <w:rPr>
            <w:rFonts w:hint="eastAsia"/>
            <w:lang w:eastAsia="zh-CN"/>
          </w:rPr>
          <w:t>d</w:t>
        </w:r>
        <w:r w:rsidRPr="00E9603C">
          <w:rPr>
            <w:lang w:eastAsia="ko-KR"/>
          </w:rPr>
          <w:t>elay with the Supported Analytics Delay</w:t>
        </w:r>
        <w:r w:rsidRPr="00E9603C">
          <w:rPr>
            <w:rFonts w:eastAsia="宋体"/>
            <w:lang w:eastAsia="zh-CN"/>
          </w:rPr>
          <w:t xml:space="preserve"> of each candidate NWDAF</w:t>
        </w:r>
        <w:r w:rsidRPr="00E9603C">
          <w:t>.</w:t>
        </w:r>
      </w:ins>
    </w:p>
    <w:p w14:paraId="102F4B7E" w14:textId="77777777" w:rsidR="004C0D29" w:rsidRDefault="004C0D29" w:rsidP="004C0D29">
      <w:r>
        <w:t>The following factors may be considered by the NF consumer for NWDAF selection:</w:t>
      </w:r>
    </w:p>
    <w:p w14:paraId="016FD8D3" w14:textId="77777777" w:rsidR="004C0D29" w:rsidRDefault="004C0D29" w:rsidP="004C0D29">
      <w:pPr>
        <w:pStyle w:val="B1"/>
      </w:pPr>
      <w:r>
        <w:t>-</w:t>
      </w:r>
      <w:r>
        <w:tab/>
        <w:t>S-NSSAI.</w:t>
      </w:r>
    </w:p>
    <w:p w14:paraId="3ADDC509" w14:textId="77777777" w:rsidR="004C0D29" w:rsidRPr="00B56148" w:rsidRDefault="004C0D29" w:rsidP="004C0D29">
      <w:pPr>
        <w:pStyle w:val="B1"/>
      </w:pPr>
      <w:r>
        <w:t>-</w:t>
      </w:r>
      <w:r>
        <w:tab/>
        <w:t>Analytics ID(s).</w:t>
      </w:r>
    </w:p>
    <w:p w14:paraId="68DCAE74" w14:textId="77777777" w:rsidR="004C0D29" w:rsidRPr="00C34949" w:rsidRDefault="004C0D29" w:rsidP="004C0D29">
      <w:pPr>
        <w:pStyle w:val="B1"/>
      </w:pPr>
      <w:r>
        <w:t>-</w:t>
      </w:r>
      <w:r>
        <w:tab/>
        <w:t>NWDAF Serving Area information, i.e. list of TAIs for which the NWDAF can provide analytics.</w:t>
      </w:r>
    </w:p>
    <w:p w14:paraId="32159BFF" w14:textId="539FC80D" w:rsidR="004C0D29" w:rsidRPr="00C453C1" w:rsidRDefault="004C0D29" w:rsidP="005D3592">
      <w:pPr>
        <w:pStyle w:val="B1"/>
        <w:rPr>
          <w:noProof/>
          <w:lang w:eastAsia="zh-CN"/>
        </w:rPr>
      </w:pPr>
      <w:ins w:id="69" w:author="China Unicom" w:date="2021-01-05T10:27:00Z">
        <w:r>
          <w:t>-</w:t>
        </w:r>
        <w:r>
          <w:tab/>
        </w:r>
        <w:r>
          <w:rPr>
            <w:rFonts w:hint="eastAsia"/>
            <w:lang w:eastAsia="zh-CN"/>
          </w:rPr>
          <w:t>Supported Analytics Delay</w:t>
        </w:r>
      </w:ins>
      <w:ins w:id="70" w:author="China Unicom" w:date="2021-01-05T10:55:00Z">
        <w:r w:rsidR="00506304">
          <w:rPr>
            <w:rFonts w:hint="eastAsia"/>
            <w:lang w:eastAsia="zh-CN"/>
          </w:rPr>
          <w:t xml:space="preserve"> of the requested Analytics ID(s)</w:t>
        </w:r>
      </w:ins>
      <w:ins w:id="71" w:author="China Unicom" w:date="2021-01-05T10:27:00Z">
        <w:r>
          <w:rPr>
            <w:rFonts w:hint="eastAsia"/>
            <w:lang w:eastAsia="zh-CN"/>
          </w:rPr>
          <w:t xml:space="preserve"> (</w:t>
        </w:r>
      </w:ins>
      <w:ins w:id="72" w:author="China Unicom" w:date="2021-01-05T10:54:00Z">
        <w:r w:rsidR="00506304">
          <w:rPr>
            <w:rFonts w:hint="eastAsia"/>
            <w:lang w:eastAsia="zh-CN"/>
          </w:rPr>
          <w:t>see clause 6.2.6.2</w:t>
        </w:r>
      </w:ins>
      <w:ins w:id="73" w:author="China Unicom" w:date="2021-01-05T10:27:00Z">
        <w:r>
          <w:rPr>
            <w:rFonts w:hint="eastAsia"/>
            <w:lang w:eastAsia="zh-CN"/>
          </w:rPr>
          <w:t>).</w:t>
        </w:r>
      </w:ins>
    </w:p>
    <w:p w14:paraId="5E8425E0" w14:textId="77777777" w:rsidR="00317B5A" w:rsidRDefault="00317B5A">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B03A6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06861" w14:textId="77777777" w:rsidR="001D56C3" w:rsidRDefault="001D56C3">
      <w:r>
        <w:separator/>
      </w:r>
    </w:p>
  </w:endnote>
  <w:endnote w:type="continuationSeparator" w:id="0">
    <w:p w14:paraId="70C52248" w14:textId="77777777" w:rsidR="001D56C3" w:rsidRDefault="001D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B749E" w14:textId="77777777" w:rsidR="001D56C3" w:rsidRDefault="001D56C3">
      <w:r>
        <w:separator/>
      </w:r>
    </w:p>
  </w:footnote>
  <w:footnote w:type="continuationSeparator" w:id="0">
    <w:p w14:paraId="67BC6298" w14:textId="77777777" w:rsidR="001D56C3" w:rsidRDefault="001D5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1A"/>
    <w:rsid w:val="00013A18"/>
    <w:rsid w:val="00022E4A"/>
    <w:rsid w:val="00023575"/>
    <w:rsid w:val="00037455"/>
    <w:rsid w:val="000448A3"/>
    <w:rsid w:val="00073847"/>
    <w:rsid w:val="000A6394"/>
    <w:rsid w:val="000A6EAB"/>
    <w:rsid w:val="000B33AA"/>
    <w:rsid w:val="000B7FED"/>
    <w:rsid w:val="000C038A"/>
    <w:rsid w:val="000C37D5"/>
    <w:rsid w:val="000C6598"/>
    <w:rsid w:val="000C7636"/>
    <w:rsid w:val="000D1E3F"/>
    <w:rsid w:val="000D4AB6"/>
    <w:rsid w:val="000D7164"/>
    <w:rsid w:val="000E1A1F"/>
    <w:rsid w:val="000F6D69"/>
    <w:rsid w:val="000F6DA6"/>
    <w:rsid w:val="0010595F"/>
    <w:rsid w:val="00117AC4"/>
    <w:rsid w:val="00123BA9"/>
    <w:rsid w:val="00137369"/>
    <w:rsid w:val="00143444"/>
    <w:rsid w:val="00145D43"/>
    <w:rsid w:val="00153755"/>
    <w:rsid w:val="00155F83"/>
    <w:rsid w:val="0016357E"/>
    <w:rsid w:val="00192C46"/>
    <w:rsid w:val="001A08B3"/>
    <w:rsid w:val="001A6392"/>
    <w:rsid w:val="001A7B60"/>
    <w:rsid w:val="001B52F0"/>
    <w:rsid w:val="001B7A65"/>
    <w:rsid w:val="001D56C3"/>
    <w:rsid w:val="001E3ED7"/>
    <w:rsid w:val="001E41F3"/>
    <w:rsid w:val="001F549B"/>
    <w:rsid w:val="001F71DA"/>
    <w:rsid w:val="00231130"/>
    <w:rsid w:val="00242FE8"/>
    <w:rsid w:val="0025427F"/>
    <w:rsid w:val="00255A6B"/>
    <w:rsid w:val="0026004D"/>
    <w:rsid w:val="002640DD"/>
    <w:rsid w:val="002677D9"/>
    <w:rsid w:val="00271140"/>
    <w:rsid w:val="00275D12"/>
    <w:rsid w:val="00284FEB"/>
    <w:rsid w:val="002860C4"/>
    <w:rsid w:val="002A2218"/>
    <w:rsid w:val="002A32D0"/>
    <w:rsid w:val="002A6BF4"/>
    <w:rsid w:val="002B5741"/>
    <w:rsid w:val="002F4B94"/>
    <w:rsid w:val="00305409"/>
    <w:rsid w:val="00317B5A"/>
    <w:rsid w:val="0033434A"/>
    <w:rsid w:val="003609EF"/>
    <w:rsid w:val="0036231A"/>
    <w:rsid w:val="00374DD4"/>
    <w:rsid w:val="00384D7E"/>
    <w:rsid w:val="00397DDD"/>
    <w:rsid w:val="003A3A73"/>
    <w:rsid w:val="003B4EEA"/>
    <w:rsid w:val="003E1A36"/>
    <w:rsid w:val="003E7616"/>
    <w:rsid w:val="003F167E"/>
    <w:rsid w:val="00410371"/>
    <w:rsid w:val="004242F1"/>
    <w:rsid w:val="00463833"/>
    <w:rsid w:val="004735E3"/>
    <w:rsid w:val="0047763A"/>
    <w:rsid w:val="00477F1E"/>
    <w:rsid w:val="004B1444"/>
    <w:rsid w:val="004B75B7"/>
    <w:rsid w:val="004C0D29"/>
    <w:rsid w:val="004D09BE"/>
    <w:rsid w:val="004D532E"/>
    <w:rsid w:val="004F321F"/>
    <w:rsid w:val="00506304"/>
    <w:rsid w:val="0051580D"/>
    <w:rsid w:val="00516890"/>
    <w:rsid w:val="00521707"/>
    <w:rsid w:val="005409FE"/>
    <w:rsid w:val="00547111"/>
    <w:rsid w:val="00572415"/>
    <w:rsid w:val="0057740D"/>
    <w:rsid w:val="00592D74"/>
    <w:rsid w:val="00592F73"/>
    <w:rsid w:val="00597C55"/>
    <w:rsid w:val="005A7F4D"/>
    <w:rsid w:val="005D3592"/>
    <w:rsid w:val="005E2C44"/>
    <w:rsid w:val="00607B8B"/>
    <w:rsid w:val="00613D70"/>
    <w:rsid w:val="00621188"/>
    <w:rsid w:val="006257ED"/>
    <w:rsid w:val="00650740"/>
    <w:rsid w:val="0065410B"/>
    <w:rsid w:val="0066198A"/>
    <w:rsid w:val="006766CA"/>
    <w:rsid w:val="0068433F"/>
    <w:rsid w:val="00695808"/>
    <w:rsid w:val="006B1D80"/>
    <w:rsid w:val="006B46FB"/>
    <w:rsid w:val="006E20A3"/>
    <w:rsid w:val="006E21FB"/>
    <w:rsid w:val="006F7BF3"/>
    <w:rsid w:val="00711695"/>
    <w:rsid w:val="007406BF"/>
    <w:rsid w:val="00753FB8"/>
    <w:rsid w:val="0075410A"/>
    <w:rsid w:val="007711E7"/>
    <w:rsid w:val="007744DF"/>
    <w:rsid w:val="00776EF3"/>
    <w:rsid w:val="00783B40"/>
    <w:rsid w:val="007854EC"/>
    <w:rsid w:val="00792342"/>
    <w:rsid w:val="00793ABE"/>
    <w:rsid w:val="007977A8"/>
    <w:rsid w:val="007B512A"/>
    <w:rsid w:val="007B5639"/>
    <w:rsid w:val="007C2097"/>
    <w:rsid w:val="007C4802"/>
    <w:rsid w:val="007D6A07"/>
    <w:rsid w:val="007F7259"/>
    <w:rsid w:val="008040A8"/>
    <w:rsid w:val="0080746C"/>
    <w:rsid w:val="008279FA"/>
    <w:rsid w:val="00843C8B"/>
    <w:rsid w:val="0085366B"/>
    <w:rsid w:val="008626E7"/>
    <w:rsid w:val="00863924"/>
    <w:rsid w:val="00870D77"/>
    <w:rsid w:val="00870EE7"/>
    <w:rsid w:val="008834F5"/>
    <w:rsid w:val="008A45A6"/>
    <w:rsid w:val="008A6244"/>
    <w:rsid w:val="008A6FF8"/>
    <w:rsid w:val="008C62A8"/>
    <w:rsid w:val="008F4413"/>
    <w:rsid w:val="008F686C"/>
    <w:rsid w:val="0090277E"/>
    <w:rsid w:val="009148DE"/>
    <w:rsid w:val="009262B0"/>
    <w:rsid w:val="00943E60"/>
    <w:rsid w:val="00957C8A"/>
    <w:rsid w:val="009609D8"/>
    <w:rsid w:val="009777D9"/>
    <w:rsid w:val="00986600"/>
    <w:rsid w:val="00991B88"/>
    <w:rsid w:val="009A5753"/>
    <w:rsid w:val="009A579D"/>
    <w:rsid w:val="009C017F"/>
    <w:rsid w:val="009C46E2"/>
    <w:rsid w:val="009E3297"/>
    <w:rsid w:val="009F734F"/>
    <w:rsid w:val="00A105C7"/>
    <w:rsid w:val="00A14C91"/>
    <w:rsid w:val="00A162D9"/>
    <w:rsid w:val="00A246B6"/>
    <w:rsid w:val="00A47E70"/>
    <w:rsid w:val="00A50CF0"/>
    <w:rsid w:val="00A7671C"/>
    <w:rsid w:val="00AA2CBC"/>
    <w:rsid w:val="00AC5820"/>
    <w:rsid w:val="00AC72FE"/>
    <w:rsid w:val="00AD1CD8"/>
    <w:rsid w:val="00B113AF"/>
    <w:rsid w:val="00B23820"/>
    <w:rsid w:val="00B258BB"/>
    <w:rsid w:val="00B304E6"/>
    <w:rsid w:val="00B56F33"/>
    <w:rsid w:val="00B67B97"/>
    <w:rsid w:val="00B968C8"/>
    <w:rsid w:val="00BA3EC5"/>
    <w:rsid w:val="00BA51D9"/>
    <w:rsid w:val="00BB5DFC"/>
    <w:rsid w:val="00BD279D"/>
    <w:rsid w:val="00BD6BB8"/>
    <w:rsid w:val="00BE3485"/>
    <w:rsid w:val="00BE5763"/>
    <w:rsid w:val="00C00D7D"/>
    <w:rsid w:val="00C31F6F"/>
    <w:rsid w:val="00C433A4"/>
    <w:rsid w:val="00C453C1"/>
    <w:rsid w:val="00C66BA2"/>
    <w:rsid w:val="00C84071"/>
    <w:rsid w:val="00C95985"/>
    <w:rsid w:val="00CC5026"/>
    <w:rsid w:val="00CC68D0"/>
    <w:rsid w:val="00D03F9A"/>
    <w:rsid w:val="00D06D51"/>
    <w:rsid w:val="00D11E23"/>
    <w:rsid w:val="00D24991"/>
    <w:rsid w:val="00D5017B"/>
    <w:rsid w:val="00D50255"/>
    <w:rsid w:val="00D53F10"/>
    <w:rsid w:val="00D5472F"/>
    <w:rsid w:val="00D547D3"/>
    <w:rsid w:val="00D615B3"/>
    <w:rsid w:val="00D731C0"/>
    <w:rsid w:val="00DC51F0"/>
    <w:rsid w:val="00DE34CF"/>
    <w:rsid w:val="00E01BA6"/>
    <w:rsid w:val="00E13F3D"/>
    <w:rsid w:val="00E30469"/>
    <w:rsid w:val="00E321A7"/>
    <w:rsid w:val="00E34898"/>
    <w:rsid w:val="00E44EBC"/>
    <w:rsid w:val="00E533C2"/>
    <w:rsid w:val="00E737D9"/>
    <w:rsid w:val="00E86141"/>
    <w:rsid w:val="00EA0A9B"/>
    <w:rsid w:val="00EA483E"/>
    <w:rsid w:val="00EA665B"/>
    <w:rsid w:val="00EB09B7"/>
    <w:rsid w:val="00EB75A8"/>
    <w:rsid w:val="00EE7D7C"/>
    <w:rsid w:val="00EF46B6"/>
    <w:rsid w:val="00F149C1"/>
    <w:rsid w:val="00F21D22"/>
    <w:rsid w:val="00F24AC8"/>
    <w:rsid w:val="00F25D98"/>
    <w:rsid w:val="00F300FB"/>
    <w:rsid w:val="00F80F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6286-E128-4303-9480-5DFF76D5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1232</Words>
  <Characters>6827</Characters>
  <Application>Microsoft Office Word</Application>
  <DocSecurity>0</DocSecurity>
  <Lines>56</Lines>
  <Paragraphs>16</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cp:lastModifiedBy>
  <cp:revision>3</cp:revision>
  <cp:lastPrinted>1900-12-31T16:00:00Z</cp:lastPrinted>
  <dcterms:created xsi:type="dcterms:W3CDTF">2021-02-08T02:32:00Z</dcterms:created>
  <dcterms:modified xsi:type="dcterms:W3CDTF">2021-02-18T01:55:00Z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(2)dEi1wARZVNx/mQ2sIucyIJywJGNP5uuKzTxA2HuaXVa8FNJ4YddICSXiKSo9LvddrhFDfmgj
GStHn1pJpJQx4yI+OYMtHBlb+zQGOfn+ZCmV2dl5LqhTMdC6ft+0jkiEkDPassiGcfPgPbgj
OtJtV7BYPzsexziO2sz/6DSo3IYs1jeQlalWcSbCwjSCmgaGzS2i4t3xL4+IOW11U6KHHckN
lFvm/o7QeheDlPASai</vt:lpwstr>
  </property>
  <property fmtid="{D5CDD505-2E9C-101B-9397-08002B2CF9AE}" pid="22" name="_2015_ms_pID_7253431">
    <vt:lpwstr>SfOAsPmWGzlxeYayKL1BIfcdLhFkqb6/Zry687ELvwTx15qImOeY82
Npek3bnxMMV7IqEryRgrwcMGQVCv7oyIcCB+fRG7Wvk4of2sySTclfoyrMe0xeN4cPwBIev5
/Ss/i/cOE5F2A131BI0txwrOZ0eSq+lasdVgUsjHdFGli0gpqKVbK9/NI7GZIruFo0Vm788V
D0gTFKout1SvWuPz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